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28b119a5da68ac40e7acc4e3049158457e4d977"/>
    <w:p>
      <w:pPr>
        <w:pStyle w:val="Heading1"/>
      </w:pPr>
      <w:r>
        <w:t xml:space="preserve">Comfort in Life and in Death: Heidelberg Q&amp;A 1</w:t>
      </w:r>
    </w:p>
    <w:p>
      <w:pPr>
        <w:pStyle w:val="FirstParagraph"/>
      </w:pPr>
      <w:r>
        <w:rPr>
          <w:i/>
          <w:iCs/>
        </w:rPr>
        <w:t xml:space="preserve">Study from Prairie Light CRC, Sioux Center, Iowa</w:t>
      </w:r>
    </w:p>
    <w:bookmarkEnd w:id="9"/>
    <w:bookmarkStart w:id="18" w:name="X0dc2423b06515253570d5a87a1b7579ae685829"/>
    <w:p>
      <w:pPr>
        <w:pStyle w:val="Heading1"/>
      </w:pPr>
      <w:r>
        <w:t xml:space="preserve">Comfort in Life and in Death: Heidelberg Q&amp;A 1</w:t>
      </w:r>
    </w:p>
    <w:p>
      <w:pPr>
        <w:pStyle w:val="FirstParagraph"/>
      </w:pPr>
      <w:r>
        <w:rPr>
          <w:i/>
          <w:iCs/>
        </w:rPr>
        <w:t xml:space="preserve">An adult education study, one session of about 50 minutes.</w:t>
      </w:r>
    </w:p>
    <w:bookmarkStart w:id="10" w:name="opening"/>
    <w:p>
      <w:pPr>
        <w:pStyle w:val="Heading2"/>
      </w:pPr>
      <w:r>
        <w:t xml:space="preserve">Opening</w:t>
      </w:r>
    </w:p>
    <w:p>
      <w:pPr>
        <w:pStyle w:val="FirstParagraph"/>
      </w:pPr>
      <w:r>
        <w:t xml:space="preserve">Ask the group: when you have sat with someone who was dying, what did they want to hear? Let a few people answer. Most will say something like</w:t>
      </w:r>
      <w:r>
        <w:t xml:space="preserve"> </w:t>
      </w:r>
      <w:r>
        <w:t xml:space="preserve">“that they were not alone”</w:t>
      </w:r>
      <w:r>
        <w:t xml:space="preserve"> </w:t>
      </w:r>
      <w:r>
        <w:t xml:space="preserve">or</w:t>
      </w:r>
      <w:r>
        <w:t xml:space="preserve"> </w:t>
      </w:r>
      <w:r>
        <w:t xml:space="preserve">“that it was going to be all right.”</w:t>
      </w:r>
      <w:r>
        <w:t xml:space="preserve"> </w:t>
      </w:r>
      <w:r>
        <w:t xml:space="preserve">Heidelberg Catechism Q&amp;A 1 is the church’s answer to exactly that need.</w:t>
      </w:r>
    </w:p>
    <w:bookmarkEnd w:id="10"/>
    <w:bookmarkStart w:id="11" w:name="read-together"/>
    <w:p>
      <w:pPr>
        <w:pStyle w:val="Heading2"/>
      </w:pPr>
      <w:r>
        <w:t xml:space="preserve">Read together</w:t>
      </w:r>
    </w:p>
    <w:p>
      <w:pPr>
        <w:pStyle w:val="BlockText"/>
      </w:pPr>
      <w:r>
        <w:t xml:space="preserve">What is your only comfort in life and in death?</w:t>
      </w:r>
    </w:p>
    <w:p>
      <w:pPr>
        <w:pStyle w:val="BlockText"/>
      </w:pPr>
      <w:r>
        <w:t xml:space="preserve">That I am not my own, but belong, body and soul, in life and in death, to my faithful Savior, Jesus Christ.</w:t>
      </w:r>
    </w:p>
    <w:p>
      <w:pPr>
        <w:pStyle w:val="FirstParagraph"/>
      </w:pPr>
      <w:r>
        <w:t xml:space="preserve">Read the whole answer aloud, slowly, with the group reading the second half together.</w:t>
      </w:r>
    </w:p>
    <w:bookmarkEnd w:id="11"/>
    <w:bookmarkStart w:id="15" w:name="three-things-to-notice"/>
    <w:p>
      <w:pPr>
        <w:pStyle w:val="Heading2"/>
      </w:pPr>
      <w:r>
        <w:t xml:space="preserve">Three things to notice</w:t>
      </w:r>
    </w:p>
    <w:bookmarkStart w:id="12" w:name="Xc5857fd0e7b6659ebeeeddb397fa7a65d45a49d"/>
    <w:p>
      <w:pPr>
        <w:pStyle w:val="Heading3"/>
      </w:pPr>
      <w:r>
        <w:t xml:space="preserve">1. Comfort is a person before it is a feeling</w:t>
      </w:r>
    </w:p>
    <w:p>
      <w:pPr>
        <w:pStyle w:val="FirstParagraph"/>
      </w:pPr>
      <w:r>
        <w:t xml:space="preserve">The catechism does not say</w:t>
      </w:r>
      <w:r>
        <w:t xml:space="preserve"> </w:t>
      </w:r>
      <w:r>
        <w:t xml:space="preserve">“my comfort is that I feel at peace.”</w:t>
      </w:r>
      <w:r>
        <w:t xml:space="preserve"> </w:t>
      </w:r>
      <w:r>
        <w:t xml:space="preserve">It says I</w:t>
      </w:r>
      <w:r>
        <w:t xml:space="preserve"> </w:t>
      </w:r>
      <w:r>
        <w:rPr>
          <w:i/>
          <w:iCs/>
        </w:rPr>
        <w:t xml:space="preserve">belong</w:t>
      </w:r>
      <w:r>
        <w:t xml:space="preserve"> </w:t>
      </w:r>
      <w:r>
        <w:t xml:space="preserve">to someone. Comfort in the old sense means strength alongside. Read 1 Corinthians 6:19-20 and ask: what changes when you know you were bought at a price?</w:t>
      </w:r>
    </w:p>
    <w:bookmarkEnd w:id="12"/>
    <w:bookmarkStart w:id="13" w:name="it-covers-both-life-and-death"/>
    <w:p>
      <w:pPr>
        <w:pStyle w:val="Heading3"/>
      </w:pPr>
      <w:r>
        <w:t xml:space="preserve">2. It covers both life and death</w:t>
      </w:r>
    </w:p>
    <w:p>
      <w:pPr>
        <w:pStyle w:val="FirstParagraph"/>
      </w:pPr>
      <w:r>
        <w:t xml:space="preserve">Many of us save this question for funerals. The catechism puts life first. Read Romans 14:7-8. Ask: where in an ordinary Tuesday do you need to remember that you are not your own?</w:t>
      </w:r>
    </w:p>
    <w:bookmarkEnd w:id="13"/>
    <w:bookmarkStart w:id="14" w:name="it-flows-into-the-whole-catechism"/>
    <w:p>
      <w:pPr>
        <w:pStyle w:val="Heading3"/>
      </w:pPr>
      <w:r>
        <w:t xml:space="preserve">3. It flows into the whole catechism</w:t>
      </w:r>
    </w:p>
    <w:p>
      <w:pPr>
        <w:pStyle w:val="FirstParagraph"/>
      </w:pPr>
      <w:r>
        <w:t xml:space="preserve">The answer ends by naming three things I must know: how great my sin and misery are, how I am set free, and how to thank God. That is the outline of the entire catechism. Comfort is not the end of the conversation; it is the doorway into it.</w:t>
      </w:r>
    </w:p>
    <w:bookmarkEnd w:id="14"/>
    <w:bookmarkEnd w:id="15"/>
    <w:bookmarkStart w:id="16" w:name="discussion"/>
    <w:p>
      <w:pPr>
        <w:pStyle w:val="Heading2"/>
      </w:pPr>
      <w:r>
        <w:t xml:space="preserve">Discussion</w:t>
      </w:r>
    </w:p>
    <w:p>
      <w:pPr>
        <w:pStyle w:val="Compact"/>
        <w:numPr>
          <w:ilvl w:val="0"/>
          <w:numId w:val="1001"/>
        </w:numPr>
      </w:pPr>
      <w:r>
        <w:t xml:space="preserve">Which phrase of Q&amp;A 1 is hardest for you to say honestly right now?</w:t>
      </w:r>
    </w:p>
    <w:p>
      <w:pPr>
        <w:pStyle w:val="Compact"/>
        <w:numPr>
          <w:ilvl w:val="0"/>
          <w:numId w:val="1001"/>
        </w:numPr>
      </w:pPr>
      <w:r>
        <w:t xml:space="preserve">“I am not my own”</w:t>
      </w:r>
      <w:r>
        <w:t xml:space="preserve"> </w:t>
      </w:r>
      <w:r>
        <w:t xml:space="preserve">can sound like bad news in our culture. When has it been good news for you?</w:t>
      </w:r>
    </w:p>
    <w:p>
      <w:pPr>
        <w:pStyle w:val="Compact"/>
        <w:numPr>
          <w:ilvl w:val="0"/>
          <w:numId w:val="1001"/>
        </w:numPr>
      </w:pPr>
      <w:r>
        <w:t xml:space="preserve">Who in your life needs to hear this answer this week, and how might you say it in your own words?</w:t>
      </w:r>
    </w:p>
    <w:bookmarkEnd w:id="16"/>
    <w:bookmarkStart w:id="17" w:name="closing"/>
    <w:p>
      <w:pPr>
        <w:pStyle w:val="Heading2"/>
      </w:pPr>
      <w:r>
        <w:t xml:space="preserve">Closing</w:t>
      </w:r>
    </w:p>
    <w:p>
      <w:pPr>
        <w:pStyle w:val="FirstParagraph"/>
      </w:pPr>
      <w:r>
        <w:t xml:space="preserve">Pray together, then close by having each person say aloud:</w:t>
      </w:r>
      <w:r>
        <w:t xml:space="preserve"> </w:t>
      </w:r>
      <w:r>
        <w:t xml:space="preserve">“I am not my own, but belong to my faithful Savior, Jesus Christ.”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2026-11-05T22:32:45Z</dcterms:created>
  <dcterms:modified xsi:type="dcterms:W3CDTF">2026-11-05T22:32:45Z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